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098C" w14:textId="67338FDD" w:rsidR="009562B4" w:rsidRPr="005B44B0" w:rsidRDefault="009562B4" w:rsidP="009562B4">
      <w:pPr>
        <w:pStyle w:val="Heading1"/>
        <w:tabs>
          <w:tab w:val="left" w:pos="4660"/>
        </w:tabs>
        <w:spacing w:before="84"/>
        <w:jc w:val="center"/>
        <w:rPr>
          <w:b/>
          <w:bCs/>
          <w:sz w:val="24"/>
          <w:szCs w:val="24"/>
          <w:u w:val="single"/>
        </w:rPr>
      </w:pPr>
      <w:r w:rsidRPr="005B44B0">
        <w:rPr>
          <w:b/>
          <w:bCs/>
          <w:sz w:val="24"/>
          <w:szCs w:val="24"/>
        </w:rPr>
        <w:t>RESOLUTION NO. 2025-01</w:t>
      </w:r>
    </w:p>
    <w:p w14:paraId="65C9418F" w14:textId="5F075EC7" w:rsidR="009562B4" w:rsidRPr="005B44B0" w:rsidRDefault="009562B4" w:rsidP="009562B4">
      <w:pPr>
        <w:pStyle w:val="Heading1"/>
        <w:tabs>
          <w:tab w:val="left" w:pos="4660"/>
        </w:tabs>
        <w:spacing w:before="84"/>
        <w:jc w:val="center"/>
        <w:rPr>
          <w:b/>
          <w:bCs/>
          <w:sz w:val="24"/>
          <w:szCs w:val="24"/>
        </w:rPr>
      </w:pPr>
      <w:r w:rsidRPr="005B44B0">
        <w:rPr>
          <w:b/>
          <w:bCs/>
          <w:sz w:val="24"/>
          <w:szCs w:val="24"/>
        </w:rPr>
        <w:t>A RESOLUTION OF THE TOWNSHIP OF ILLINOIS AMENDING THE ASSOCIATION BYLAWS</w:t>
      </w:r>
    </w:p>
    <w:p w14:paraId="0E96CF20" w14:textId="77777777" w:rsidR="009562B4" w:rsidRPr="0036112B" w:rsidRDefault="009562B4" w:rsidP="009562B4">
      <w:pPr>
        <w:pStyle w:val="BodyText"/>
        <w:rPr>
          <w:sz w:val="16"/>
          <w:szCs w:val="16"/>
        </w:rPr>
      </w:pPr>
    </w:p>
    <w:p w14:paraId="4A94AA02" w14:textId="58E56EB7" w:rsidR="009562B4" w:rsidRDefault="00420868" w:rsidP="009562B4">
      <w:pPr>
        <w:pStyle w:val="BodyText"/>
        <w:ind w:right="111"/>
        <w:rPr>
          <w:spacing w:val="-3"/>
        </w:rPr>
      </w:pPr>
      <w:r w:rsidRPr="00420868">
        <w:rPr>
          <w:b/>
          <w:bCs/>
        </w:rPr>
        <w:t>WHEREAS</w:t>
      </w:r>
      <w:r w:rsidR="009562B4">
        <w:rPr>
          <w:spacing w:val="-3"/>
        </w:rPr>
        <w:t xml:space="preserve"> </w:t>
      </w:r>
      <w:r>
        <w:rPr>
          <w:spacing w:val="-3"/>
        </w:rPr>
        <w:t>the Township Officials of Illinois serves 1426 Township in Illinois among 85 of the 102 counties.</w:t>
      </w:r>
    </w:p>
    <w:p w14:paraId="7CE9A28E" w14:textId="77777777" w:rsidR="000F4D25" w:rsidRDefault="000F4D25" w:rsidP="009562B4">
      <w:pPr>
        <w:pStyle w:val="BodyText"/>
        <w:ind w:right="111"/>
        <w:rPr>
          <w:spacing w:val="-3"/>
        </w:rPr>
      </w:pPr>
    </w:p>
    <w:p w14:paraId="7C77E570" w14:textId="6ACF0101" w:rsidR="000F4D25" w:rsidRDefault="00A174E1" w:rsidP="009562B4">
      <w:pPr>
        <w:pStyle w:val="BodyText"/>
        <w:ind w:right="111"/>
        <w:rPr>
          <w:spacing w:val="-3"/>
        </w:rPr>
      </w:pPr>
      <w:r w:rsidRPr="00A174E1">
        <w:rPr>
          <w:b/>
          <w:bCs/>
          <w:spacing w:val="-3"/>
        </w:rPr>
        <w:t>WHEREAS</w:t>
      </w:r>
      <w:r w:rsidR="000F4D25">
        <w:rPr>
          <w:spacing w:val="-3"/>
        </w:rPr>
        <w:t xml:space="preserve"> the Bylaws committee met in 2025 and recommended to the TOI Board of </w:t>
      </w:r>
      <w:r>
        <w:rPr>
          <w:spacing w:val="-3"/>
        </w:rPr>
        <w:t>Directors</w:t>
      </w:r>
      <w:r w:rsidR="000F4D25">
        <w:rPr>
          <w:spacing w:val="-3"/>
        </w:rPr>
        <w:t xml:space="preserve"> at its August, 2025</w:t>
      </w:r>
      <w:r>
        <w:rPr>
          <w:spacing w:val="-3"/>
        </w:rPr>
        <w:t xml:space="preserve"> Board of Directors meeting recommending the following changes to the bylaws effective January 1, 2026.  </w:t>
      </w:r>
    </w:p>
    <w:p w14:paraId="4A8574FB" w14:textId="3CD44283" w:rsidR="00A174E1" w:rsidRDefault="00A174E1" w:rsidP="009562B4">
      <w:pPr>
        <w:pStyle w:val="BodyText"/>
        <w:ind w:right="111"/>
      </w:pPr>
    </w:p>
    <w:p w14:paraId="444AEF16" w14:textId="77777777" w:rsidR="009562B4" w:rsidRPr="00FD7F70" w:rsidRDefault="009562B4" w:rsidP="009562B4">
      <w:pPr>
        <w:pStyle w:val="BodyText"/>
        <w:rPr>
          <w:sz w:val="16"/>
          <w:szCs w:val="16"/>
        </w:rPr>
      </w:pPr>
    </w:p>
    <w:p w14:paraId="09C2E91A" w14:textId="4F11E32F" w:rsidR="009562B4" w:rsidRDefault="00A174E1" w:rsidP="009562B4">
      <w:pPr>
        <w:pStyle w:val="BodyText"/>
        <w:ind w:right="177"/>
        <w:rPr>
          <w:spacing w:val="-4"/>
        </w:rPr>
      </w:pPr>
      <w:r w:rsidRPr="00420868">
        <w:rPr>
          <w:b/>
          <w:bCs/>
        </w:rPr>
        <w:t>WHEREAS</w:t>
      </w:r>
      <w:r w:rsidR="009562B4">
        <w:rPr>
          <w:spacing w:val="-4"/>
        </w:rPr>
        <w:t xml:space="preserve"> </w:t>
      </w:r>
      <w:r w:rsidR="000F4D25">
        <w:rPr>
          <w:spacing w:val="-4"/>
        </w:rPr>
        <w:t>the</w:t>
      </w:r>
      <w:r w:rsidR="00420868">
        <w:rPr>
          <w:spacing w:val="-4"/>
        </w:rPr>
        <w:t xml:space="preserve"> membership of the Association at its Annual Meeting in November 2025 met and approves the following change to the bylaws </w:t>
      </w:r>
    </w:p>
    <w:p w14:paraId="7A099A4E" w14:textId="77777777" w:rsidR="00420868" w:rsidRDefault="00420868" w:rsidP="009562B4">
      <w:pPr>
        <w:pStyle w:val="BodyText"/>
        <w:ind w:right="177"/>
        <w:rPr>
          <w:spacing w:val="-4"/>
        </w:rPr>
      </w:pPr>
    </w:p>
    <w:p w14:paraId="0BF9EAC2" w14:textId="77777777" w:rsidR="00420868" w:rsidRDefault="00420868" w:rsidP="00420868">
      <w:pPr>
        <w:widowControl/>
        <w:numPr>
          <w:ilvl w:val="0"/>
          <w:numId w:val="1"/>
        </w:numPr>
        <w:autoSpaceDE/>
        <w:autoSpaceDN/>
        <w:spacing w:after="178" w:line="247" w:lineRule="auto"/>
        <w:ind w:right="19" w:firstLine="700"/>
        <w:jc w:val="both"/>
      </w:pPr>
      <w:r>
        <w:t>For purposes of nominating and electing the Board of Directors, TOI recognizes the following Divisions within its voting members: Assessors, Highway Commissioners, Clerks, Trustees, Supervisors, and Collectors. Subject to TOI's Bylaws, each Division shall elect a President, other officers, and a Board of Directors pursuant to procedures as such Division may determine.</w:t>
      </w:r>
    </w:p>
    <w:p w14:paraId="0DAFCDF3" w14:textId="7F35B0E7" w:rsidR="00420868" w:rsidRDefault="00420868" w:rsidP="00420868">
      <w:pPr>
        <w:widowControl/>
        <w:numPr>
          <w:ilvl w:val="0"/>
          <w:numId w:val="1"/>
        </w:numPr>
        <w:autoSpaceDE/>
        <w:autoSpaceDN/>
        <w:spacing w:after="178" w:line="247" w:lineRule="auto"/>
        <w:ind w:right="19" w:firstLine="700"/>
        <w:jc w:val="both"/>
      </w:pPr>
      <w:r>
        <w:t>The Board of Directors shall consist of 27 persons and shall be comprised as follows: the Association's five Officers as identified in Article IV hereof; three (3)members from each of the Supervisors, Assessors, Highway Commissioners, Clerks, and Trustees Divisions; one (1) member from the Collectors Division; the six (6) Division Presidents; and TOI's immediate past President (who shall be a voting member of the Board of Directors as long as he/she shall be an elected township official). In the event an officer identified in Article IV also holds the position as President of a Division, such Division shall appoint and designate another member of such Division to serve on the Board of Directors.</w:t>
      </w:r>
    </w:p>
    <w:p w14:paraId="2C7CA2F8" w14:textId="6241FD7D" w:rsidR="00420868" w:rsidRDefault="00420868" w:rsidP="00420868">
      <w:pPr>
        <w:widowControl/>
        <w:numPr>
          <w:ilvl w:val="0"/>
          <w:numId w:val="1"/>
        </w:numPr>
        <w:autoSpaceDE/>
        <w:autoSpaceDN/>
        <w:spacing w:after="217" w:line="247" w:lineRule="auto"/>
        <w:ind w:right="19" w:firstLine="700"/>
        <w:jc w:val="both"/>
      </w:pPr>
      <w:r>
        <w:t>Each Division shall submit nominations to the Nominating Committee pursuant to Article VII and Article VIII hereof and shall consider geographic diversity when selecting its nominees.</w:t>
      </w:r>
    </w:p>
    <w:p w14:paraId="4484C6B4" w14:textId="77777777" w:rsidR="00420868" w:rsidRDefault="00420868" w:rsidP="00420868">
      <w:pPr>
        <w:widowControl/>
        <w:numPr>
          <w:ilvl w:val="0"/>
          <w:numId w:val="1"/>
        </w:numPr>
        <w:autoSpaceDE/>
        <w:autoSpaceDN/>
        <w:spacing w:after="178" w:line="247" w:lineRule="auto"/>
        <w:ind w:right="19" w:firstLine="700"/>
        <w:jc w:val="both"/>
      </w:pPr>
      <w:r>
        <w:t xml:space="preserve">The Board shall </w:t>
      </w:r>
      <w:bookmarkStart w:id="0" w:name="_Hlk168565900"/>
      <w:r>
        <w:t>determine policy for the Association.</w:t>
      </w:r>
      <w:bookmarkEnd w:id="0"/>
    </w:p>
    <w:p w14:paraId="34C7D397" w14:textId="77777777" w:rsidR="00420868" w:rsidRDefault="00420868" w:rsidP="00420868">
      <w:pPr>
        <w:widowControl/>
        <w:numPr>
          <w:ilvl w:val="0"/>
          <w:numId w:val="1"/>
        </w:numPr>
        <w:autoSpaceDE/>
        <w:autoSpaceDN/>
        <w:spacing w:after="178" w:line="247" w:lineRule="auto"/>
        <w:ind w:right="19" w:firstLine="700"/>
        <w:jc w:val="both"/>
      </w:pPr>
      <w:r>
        <w:t xml:space="preserve">The Board shall establish and approve the Association's annual operating budget and establish annual membership dues, annually at the August Board meeting. </w:t>
      </w:r>
    </w:p>
    <w:p w14:paraId="6C1C1260" w14:textId="77777777" w:rsidR="00420868" w:rsidRDefault="00420868" w:rsidP="009562B4">
      <w:pPr>
        <w:pStyle w:val="BodyText"/>
        <w:ind w:right="177"/>
        <w:rPr>
          <w:spacing w:val="-4"/>
        </w:rPr>
      </w:pPr>
    </w:p>
    <w:p w14:paraId="4BC75013" w14:textId="763F9226" w:rsidR="009562B4" w:rsidRDefault="00A174E1" w:rsidP="009562B4">
      <w:pPr>
        <w:pStyle w:val="BodyText"/>
        <w:ind w:right="727"/>
        <w:jc w:val="both"/>
      </w:pPr>
      <w:r w:rsidRPr="00420868">
        <w:rPr>
          <w:b/>
          <w:bCs/>
        </w:rPr>
        <w:t>WHEREAS</w:t>
      </w:r>
      <w:r w:rsidR="009562B4">
        <w:rPr>
          <w:spacing w:val="-3"/>
        </w:rPr>
        <w:t xml:space="preserve"> </w:t>
      </w:r>
      <w:r w:rsidR="00420868">
        <w:rPr>
          <w:spacing w:val="-3"/>
        </w:rPr>
        <w:t xml:space="preserve">the Township Officials of Illinois Promotes Educates and Represents Townships in </w:t>
      </w:r>
      <w:r w:rsidR="005B44B0">
        <w:rPr>
          <w:spacing w:val="-3"/>
        </w:rPr>
        <w:t>Illinois</w:t>
      </w:r>
      <w:r w:rsidR="00420868">
        <w:rPr>
          <w:spacing w:val="-3"/>
        </w:rPr>
        <w:t xml:space="preserve"> .</w:t>
      </w:r>
    </w:p>
    <w:p w14:paraId="3857B52E" w14:textId="77777777" w:rsidR="009562B4" w:rsidRPr="00FD7F70" w:rsidRDefault="009562B4" w:rsidP="009562B4">
      <w:pPr>
        <w:pStyle w:val="BodyText"/>
        <w:rPr>
          <w:sz w:val="16"/>
          <w:szCs w:val="16"/>
        </w:rPr>
      </w:pPr>
    </w:p>
    <w:p w14:paraId="65EC1482" w14:textId="77777777" w:rsidR="009562B4" w:rsidRPr="00D870F0" w:rsidRDefault="009562B4" w:rsidP="009562B4">
      <w:pPr>
        <w:pStyle w:val="BodyText"/>
        <w:spacing w:before="1"/>
        <w:ind w:left="100" w:right="111"/>
        <w:rPr>
          <w:spacing w:val="-2"/>
          <w:sz w:val="16"/>
          <w:szCs w:val="16"/>
        </w:rPr>
      </w:pPr>
    </w:p>
    <w:p w14:paraId="2CDBA967" w14:textId="204751A0" w:rsidR="009562B4" w:rsidRPr="00A174E1" w:rsidRDefault="009562B4" w:rsidP="009562B4">
      <w:pPr>
        <w:pStyle w:val="BodyText"/>
        <w:spacing w:before="1"/>
        <w:ind w:right="111"/>
        <w:rPr>
          <w:sz w:val="18"/>
          <w:szCs w:val="18"/>
        </w:rPr>
      </w:pPr>
      <w:r w:rsidRPr="00A174E1">
        <w:rPr>
          <w:sz w:val="18"/>
          <w:szCs w:val="18"/>
        </w:rPr>
        <w:t>NOW,</w:t>
      </w:r>
      <w:r w:rsidRPr="00A174E1">
        <w:rPr>
          <w:spacing w:val="-3"/>
          <w:sz w:val="18"/>
          <w:szCs w:val="18"/>
        </w:rPr>
        <w:t xml:space="preserve"> </w:t>
      </w:r>
      <w:r w:rsidRPr="00A174E1">
        <w:rPr>
          <w:sz w:val="18"/>
          <w:szCs w:val="18"/>
        </w:rPr>
        <w:t>THEREFORE,</w:t>
      </w:r>
      <w:r w:rsidRPr="00A174E1">
        <w:rPr>
          <w:spacing w:val="-3"/>
          <w:sz w:val="18"/>
          <w:szCs w:val="18"/>
        </w:rPr>
        <w:t xml:space="preserve"> </w:t>
      </w:r>
      <w:r w:rsidRPr="00A174E1">
        <w:rPr>
          <w:sz w:val="18"/>
          <w:szCs w:val="18"/>
        </w:rPr>
        <w:t>be</w:t>
      </w:r>
      <w:r w:rsidRPr="00A174E1">
        <w:rPr>
          <w:spacing w:val="-2"/>
          <w:sz w:val="18"/>
          <w:szCs w:val="18"/>
        </w:rPr>
        <w:t xml:space="preserve"> </w:t>
      </w:r>
      <w:r w:rsidRPr="00A174E1">
        <w:rPr>
          <w:sz w:val="18"/>
          <w:szCs w:val="18"/>
        </w:rPr>
        <w:t>it</w:t>
      </w:r>
      <w:r w:rsidRPr="00A174E1">
        <w:rPr>
          <w:spacing w:val="-3"/>
          <w:sz w:val="18"/>
          <w:szCs w:val="18"/>
        </w:rPr>
        <w:t xml:space="preserve"> </w:t>
      </w:r>
      <w:r w:rsidRPr="00A174E1">
        <w:rPr>
          <w:sz w:val="18"/>
          <w:szCs w:val="18"/>
        </w:rPr>
        <w:t>resolved</w:t>
      </w:r>
      <w:r w:rsidRPr="00A174E1">
        <w:rPr>
          <w:spacing w:val="-3"/>
          <w:sz w:val="18"/>
          <w:szCs w:val="18"/>
        </w:rPr>
        <w:t xml:space="preserve"> </w:t>
      </w:r>
      <w:r w:rsidRPr="00A174E1">
        <w:rPr>
          <w:sz w:val="18"/>
          <w:szCs w:val="18"/>
        </w:rPr>
        <w:t>that</w:t>
      </w:r>
      <w:r w:rsidRPr="00A174E1">
        <w:rPr>
          <w:spacing w:val="-3"/>
          <w:sz w:val="18"/>
          <w:szCs w:val="18"/>
        </w:rPr>
        <w:t xml:space="preserve"> </w:t>
      </w:r>
      <w:r w:rsidRPr="00A174E1">
        <w:rPr>
          <w:sz w:val="18"/>
          <w:szCs w:val="18"/>
        </w:rPr>
        <w:t>the</w:t>
      </w:r>
      <w:r w:rsidRPr="00A174E1">
        <w:rPr>
          <w:spacing w:val="-4"/>
          <w:sz w:val="18"/>
          <w:szCs w:val="18"/>
        </w:rPr>
        <w:t xml:space="preserve"> </w:t>
      </w:r>
      <w:r w:rsidR="00420868" w:rsidRPr="00A174E1">
        <w:rPr>
          <w:sz w:val="18"/>
          <w:szCs w:val="18"/>
        </w:rPr>
        <w:t>Membership of the Township Officials of Illinois at its November, 2025 Annual Meeting.</w:t>
      </w:r>
    </w:p>
    <w:p w14:paraId="01FE96A9" w14:textId="77777777" w:rsidR="009562B4" w:rsidRPr="00A174E1" w:rsidRDefault="009562B4" w:rsidP="009562B4">
      <w:pPr>
        <w:pStyle w:val="BodyText"/>
        <w:spacing w:before="1"/>
        <w:ind w:left="100" w:right="111"/>
        <w:rPr>
          <w:sz w:val="10"/>
          <w:szCs w:val="10"/>
        </w:rPr>
      </w:pPr>
    </w:p>
    <w:p w14:paraId="1EE67463" w14:textId="77777777" w:rsidR="009562B4" w:rsidRPr="00A174E1" w:rsidRDefault="009562B4" w:rsidP="009562B4">
      <w:pPr>
        <w:pStyle w:val="BodyText"/>
        <w:spacing w:before="1"/>
        <w:ind w:right="111"/>
        <w:rPr>
          <w:spacing w:val="-10"/>
          <w:sz w:val="18"/>
          <w:szCs w:val="18"/>
        </w:rPr>
      </w:pPr>
      <w:r w:rsidRPr="00A174E1">
        <w:rPr>
          <w:sz w:val="18"/>
          <w:szCs w:val="18"/>
        </w:rPr>
        <w:t xml:space="preserve">PASSED THIS </w:t>
      </w:r>
      <w:r w:rsidRPr="00A174E1">
        <w:rPr>
          <w:sz w:val="18"/>
          <w:szCs w:val="18"/>
          <w:u w:val="single"/>
        </w:rPr>
        <w:tab/>
      </w:r>
      <w:r w:rsidRPr="00A174E1">
        <w:rPr>
          <w:sz w:val="18"/>
          <w:szCs w:val="18"/>
        </w:rPr>
        <w:t xml:space="preserve"> day of </w:t>
      </w:r>
      <w:r w:rsidRPr="00A174E1">
        <w:rPr>
          <w:sz w:val="18"/>
          <w:szCs w:val="18"/>
          <w:u w:val="single"/>
        </w:rPr>
        <w:tab/>
      </w:r>
      <w:r w:rsidRPr="00A174E1">
        <w:rPr>
          <w:sz w:val="18"/>
          <w:szCs w:val="18"/>
          <w:u w:val="single"/>
        </w:rPr>
        <w:tab/>
      </w:r>
      <w:r w:rsidRPr="00A174E1">
        <w:rPr>
          <w:sz w:val="18"/>
          <w:szCs w:val="18"/>
        </w:rPr>
        <w:t xml:space="preserve">, </w:t>
      </w:r>
      <w:r w:rsidRPr="00A174E1">
        <w:rPr>
          <w:sz w:val="18"/>
          <w:szCs w:val="18"/>
          <w:u w:val="single"/>
        </w:rPr>
        <w:tab/>
      </w:r>
      <w:r w:rsidRPr="00A174E1">
        <w:rPr>
          <w:spacing w:val="-10"/>
          <w:sz w:val="18"/>
          <w:szCs w:val="18"/>
        </w:rPr>
        <w:t xml:space="preserve">. </w:t>
      </w:r>
    </w:p>
    <w:p w14:paraId="0A0BCD24" w14:textId="77777777" w:rsidR="009562B4" w:rsidRPr="00A174E1" w:rsidRDefault="009562B4" w:rsidP="009562B4">
      <w:pPr>
        <w:pStyle w:val="BodyText"/>
        <w:spacing w:before="1"/>
        <w:ind w:right="111"/>
        <w:rPr>
          <w:sz w:val="18"/>
          <w:szCs w:val="18"/>
        </w:rPr>
      </w:pPr>
      <w:r w:rsidRPr="00A174E1">
        <w:rPr>
          <w:spacing w:val="-2"/>
          <w:sz w:val="18"/>
          <w:szCs w:val="18"/>
        </w:rPr>
        <w:t>AYES:</w:t>
      </w:r>
      <w:r w:rsidRPr="00A174E1">
        <w:rPr>
          <w:sz w:val="18"/>
          <w:szCs w:val="18"/>
        </w:rPr>
        <w:t xml:space="preserve">        _______</w:t>
      </w:r>
    </w:p>
    <w:p w14:paraId="01C99A06" w14:textId="77777777" w:rsidR="009562B4" w:rsidRPr="00A174E1" w:rsidRDefault="009562B4" w:rsidP="009562B4">
      <w:pPr>
        <w:pStyle w:val="BodyText"/>
        <w:tabs>
          <w:tab w:val="left" w:pos="2259"/>
          <w:tab w:val="left" w:pos="3219"/>
        </w:tabs>
        <w:spacing w:line="231" w:lineRule="exact"/>
        <w:rPr>
          <w:spacing w:val="-2"/>
          <w:sz w:val="18"/>
          <w:szCs w:val="18"/>
        </w:rPr>
      </w:pPr>
      <w:r w:rsidRPr="00A174E1">
        <w:rPr>
          <w:spacing w:val="-2"/>
          <w:sz w:val="18"/>
          <w:szCs w:val="18"/>
        </w:rPr>
        <w:t>NAYS:        _______</w:t>
      </w:r>
    </w:p>
    <w:p w14:paraId="2E2697A5" w14:textId="77777777" w:rsidR="009562B4" w:rsidRPr="00A174E1" w:rsidRDefault="009562B4" w:rsidP="009562B4">
      <w:pPr>
        <w:pStyle w:val="BodyText"/>
        <w:tabs>
          <w:tab w:val="left" w:pos="2259"/>
          <w:tab w:val="left" w:pos="3219"/>
        </w:tabs>
        <w:spacing w:line="231" w:lineRule="exact"/>
        <w:rPr>
          <w:spacing w:val="-2"/>
          <w:sz w:val="18"/>
          <w:szCs w:val="18"/>
        </w:rPr>
      </w:pPr>
      <w:r w:rsidRPr="00A174E1">
        <w:rPr>
          <w:spacing w:val="-2"/>
          <w:sz w:val="18"/>
          <w:szCs w:val="18"/>
        </w:rPr>
        <w:t>ABSTENTIONS:</w:t>
      </w:r>
      <w:r w:rsidRPr="00A174E1">
        <w:rPr>
          <w:sz w:val="18"/>
          <w:szCs w:val="18"/>
        </w:rPr>
        <w:t xml:space="preserve">     _______ </w:t>
      </w:r>
      <w:r w:rsidRPr="00A174E1">
        <w:rPr>
          <w:spacing w:val="-2"/>
          <w:sz w:val="18"/>
          <w:szCs w:val="18"/>
        </w:rPr>
        <w:t>ABSENT:______</w:t>
      </w:r>
    </w:p>
    <w:p w14:paraId="19946904" w14:textId="77777777" w:rsidR="009562B4" w:rsidRPr="00A174E1" w:rsidRDefault="009562B4" w:rsidP="009562B4">
      <w:pPr>
        <w:pStyle w:val="BodyText"/>
        <w:tabs>
          <w:tab w:val="left" w:pos="2259"/>
          <w:tab w:val="left" w:pos="3219"/>
        </w:tabs>
        <w:spacing w:line="231" w:lineRule="exact"/>
        <w:rPr>
          <w:sz w:val="18"/>
          <w:szCs w:val="18"/>
        </w:rPr>
      </w:pPr>
      <w:r w:rsidRPr="00A174E1">
        <w:rPr>
          <w:spacing w:val="-2"/>
          <w:sz w:val="18"/>
          <w:szCs w:val="18"/>
        </w:rPr>
        <w:t>A</w:t>
      </w:r>
      <w:r w:rsidRPr="00A174E1">
        <w:rPr>
          <w:sz w:val="18"/>
          <w:szCs w:val="18"/>
        </w:rPr>
        <w:t>PPROVED THIS _______ day of __________</w:t>
      </w:r>
    </w:p>
    <w:p w14:paraId="6D8D8149" w14:textId="77777777" w:rsidR="009562B4" w:rsidRPr="00A174E1" w:rsidRDefault="009562B4" w:rsidP="009562B4">
      <w:pPr>
        <w:pStyle w:val="BodyText"/>
        <w:tabs>
          <w:tab w:val="left" w:pos="2259"/>
          <w:tab w:val="left" w:pos="3219"/>
        </w:tabs>
        <w:spacing w:line="231" w:lineRule="exact"/>
        <w:ind w:left="100"/>
        <w:rPr>
          <w:sz w:val="18"/>
          <w:szCs w:val="18"/>
        </w:rPr>
      </w:pPr>
    </w:p>
    <w:p w14:paraId="2E3B7EB0" w14:textId="77777777" w:rsidR="009562B4" w:rsidRPr="00A174E1" w:rsidRDefault="009562B4" w:rsidP="009562B4">
      <w:pPr>
        <w:pStyle w:val="BodyText"/>
        <w:tabs>
          <w:tab w:val="left" w:pos="2259"/>
          <w:tab w:val="left" w:pos="3219"/>
        </w:tabs>
        <w:spacing w:line="231" w:lineRule="exact"/>
        <w:rPr>
          <w:sz w:val="18"/>
          <w:szCs w:val="18"/>
        </w:rPr>
      </w:pPr>
    </w:p>
    <w:p w14:paraId="3B77F48A" w14:textId="17B7CAC9" w:rsidR="009562B4" w:rsidRPr="00A174E1" w:rsidRDefault="009562B4" w:rsidP="009562B4">
      <w:pPr>
        <w:pStyle w:val="BodyText"/>
        <w:tabs>
          <w:tab w:val="left" w:pos="2259"/>
          <w:tab w:val="left" w:pos="3219"/>
        </w:tabs>
        <w:spacing w:line="231" w:lineRule="exact"/>
        <w:ind w:left="100"/>
        <w:rPr>
          <w:sz w:val="18"/>
          <w:szCs w:val="18"/>
        </w:rPr>
      </w:pPr>
      <w:r w:rsidRPr="00A174E1">
        <w:rPr>
          <w:sz w:val="18"/>
          <w:szCs w:val="18"/>
        </w:rPr>
        <w:tab/>
      </w:r>
      <w:r w:rsidRPr="00A174E1">
        <w:rPr>
          <w:sz w:val="18"/>
          <w:szCs w:val="18"/>
        </w:rPr>
        <w:tab/>
      </w:r>
      <w:r w:rsidRPr="00A174E1">
        <w:rPr>
          <w:sz w:val="18"/>
          <w:szCs w:val="18"/>
        </w:rPr>
        <w:tab/>
        <w:t>___________________________________</w:t>
      </w:r>
    </w:p>
    <w:p w14:paraId="03ED1A5E" w14:textId="77777777" w:rsidR="009562B4" w:rsidRPr="00A174E1" w:rsidRDefault="009562B4" w:rsidP="009562B4">
      <w:pPr>
        <w:pStyle w:val="BodyText"/>
        <w:tabs>
          <w:tab w:val="left" w:pos="2259"/>
          <w:tab w:val="left" w:pos="3219"/>
        </w:tabs>
        <w:spacing w:line="231" w:lineRule="exact"/>
        <w:ind w:left="100"/>
        <w:rPr>
          <w:sz w:val="18"/>
          <w:szCs w:val="18"/>
        </w:rPr>
      </w:pPr>
    </w:p>
    <w:p w14:paraId="532C03C4" w14:textId="5B357334" w:rsidR="00A325FF" w:rsidRPr="00A174E1" w:rsidRDefault="009562B4" w:rsidP="00420868">
      <w:pPr>
        <w:pStyle w:val="BodyText"/>
        <w:tabs>
          <w:tab w:val="left" w:pos="2259"/>
          <w:tab w:val="left" w:pos="3219"/>
        </w:tabs>
        <w:spacing w:line="231" w:lineRule="exact"/>
        <w:ind w:left="100"/>
        <w:rPr>
          <w:b/>
          <w:bCs/>
          <w:sz w:val="18"/>
          <w:szCs w:val="18"/>
        </w:rPr>
      </w:pPr>
      <w:r w:rsidRPr="00A174E1">
        <w:rPr>
          <w:sz w:val="18"/>
          <w:szCs w:val="18"/>
        </w:rPr>
        <w:tab/>
      </w:r>
      <w:r w:rsidRPr="00A174E1">
        <w:rPr>
          <w:sz w:val="18"/>
          <w:szCs w:val="18"/>
        </w:rPr>
        <w:tab/>
      </w:r>
      <w:r w:rsidRPr="00A174E1">
        <w:rPr>
          <w:sz w:val="18"/>
          <w:szCs w:val="18"/>
        </w:rPr>
        <w:tab/>
      </w:r>
      <w:r w:rsidR="00420868" w:rsidRPr="00A174E1">
        <w:rPr>
          <w:b/>
          <w:bCs/>
          <w:sz w:val="18"/>
          <w:szCs w:val="18"/>
        </w:rPr>
        <w:t>Craig Paulek, Stonington Township, Christian County</w:t>
      </w:r>
    </w:p>
    <w:p w14:paraId="1A27630D" w14:textId="62E7362B" w:rsidR="00420868" w:rsidRPr="00A174E1" w:rsidRDefault="00420868" w:rsidP="00420868">
      <w:pPr>
        <w:pStyle w:val="BodyText"/>
        <w:tabs>
          <w:tab w:val="left" w:pos="2259"/>
          <w:tab w:val="left" w:pos="3219"/>
        </w:tabs>
        <w:spacing w:line="231" w:lineRule="exact"/>
        <w:ind w:left="100"/>
        <w:rPr>
          <w:sz w:val="18"/>
          <w:szCs w:val="18"/>
        </w:rPr>
      </w:pPr>
      <w:r w:rsidRPr="00A174E1">
        <w:rPr>
          <w:sz w:val="18"/>
          <w:szCs w:val="18"/>
        </w:rPr>
        <w:tab/>
      </w:r>
      <w:r w:rsidRPr="00A174E1">
        <w:rPr>
          <w:sz w:val="18"/>
          <w:szCs w:val="18"/>
        </w:rPr>
        <w:tab/>
      </w:r>
      <w:r w:rsidRPr="00A174E1">
        <w:rPr>
          <w:sz w:val="18"/>
          <w:szCs w:val="18"/>
        </w:rPr>
        <w:tab/>
        <w:t>President</w:t>
      </w:r>
    </w:p>
    <w:p w14:paraId="7F34A2F9" w14:textId="77D18A2D" w:rsidR="00420868" w:rsidRPr="00A174E1" w:rsidRDefault="00420868" w:rsidP="00420868">
      <w:pPr>
        <w:pStyle w:val="BodyText"/>
        <w:tabs>
          <w:tab w:val="left" w:pos="2259"/>
          <w:tab w:val="left" w:pos="3219"/>
        </w:tabs>
        <w:spacing w:line="231" w:lineRule="exact"/>
        <w:ind w:left="100"/>
        <w:rPr>
          <w:sz w:val="18"/>
          <w:szCs w:val="18"/>
        </w:rPr>
      </w:pPr>
      <w:r w:rsidRPr="00A174E1">
        <w:rPr>
          <w:sz w:val="18"/>
          <w:szCs w:val="18"/>
        </w:rPr>
        <w:tab/>
      </w:r>
      <w:r w:rsidRPr="00A174E1">
        <w:rPr>
          <w:sz w:val="18"/>
          <w:szCs w:val="18"/>
        </w:rPr>
        <w:tab/>
      </w:r>
      <w:r w:rsidRPr="00A174E1">
        <w:rPr>
          <w:sz w:val="18"/>
          <w:szCs w:val="18"/>
        </w:rPr>
        <w:tab/>
        <w:t>Township Officials of Illinois</w:t>
      </w:r>
    </w:p>
    <w:sectPr w:rsidR="00420868" w:rsidRPr="00A174E1" w:rsidSect="009562B4">
      <w:headerReference w:type="default" r:id="rId7"/>
      <w:footerReference w:type="default" r:id="rId8"/>
      <w:pgSz w:w="12240" w:h="15840"/>
      <w:pgMar w:top="1152" w:right="1339" w:bottom="1008" w:left="1339" w:header="72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DC49" w14:textId="77777777" w:rsidR="00FB132E" w:rsidRDefault="00FB132E">
      <w:r>
        <w:separator/>
      </w:r>
    </w:p>
  </w:endnote>
  <w:endnote w:type="continuationSeparator" w:id="0">
    <w:p w14:paraId="5A0A6B92" w14:textId="77777777" w:rsidR="00FB132E" w:rsidRDefault="00FB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B057" w14:textId="77777777" w:rsidR="009562B4" w:rsidRDefault="009562B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54E3F" w14:textId="77777777" w:rsidR="00FB132E" w:rsidRDefault="00FB132E">
      <w:r>
        <w:separator/>
      </w:r>
    </w:p>
  </w:footnote>
  <w:footnote w:type="continuationSeparator" w:id="0">
    <w:p w14:paraId="6FBB6172" w14:textId="77777777" w:rsidR="00FB132E" w:rsidRDefault="00FB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B412" w14:textId="77777777" w:rsidR="009562B4" w:rsidRDefault="009562B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7A1E"/>
    <w:multiLevelType w:val="hybridMultilevel"/>
    <w:tmpl w:val="3850D924"/>
    <w:lvl w:ilvl="0" w:tplc="E16A1B22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B6B620">
      <w:start w:val="1"/>
      <w:numFmt w:val="lowerLetter"/>
      <w:lvlText w:val="%2"/>
      <w:lvlJc w:val="left"/>
      <w:pPr>
        <w:ind w:left="1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8BCA212">
      <w:start w:val="1"/>
      <w:numFmt w:val="lowerRoman"/>
      <w:lvlText w:val="%3"/>
      <w:lvlJc w:val="left"/>
      <w:pPr>
        <w:ind w:left="2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BD64C90">
      <w:start w:val="1"/>
      <w:numFmt w:val="decimal"/>
      <w:lvlText w:val="%4"/>
      <w:lvlJc w:val="left"/>
      <w:pPr>
        <w:ind w:left="3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AEA26A">
      <w:start w:val="1"/>
      <w:numFmt w:val="lowerLetter"/>
      <w:lvlText w:val="%5"/>
      <w:lvlJc w:val="left"/>
      <w:pPr>
        <w:ind w:left="39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FA299E2">
      <w:start w:val="1"/>
      <w:numFmt w:val="lowerRoman"/>
      <w:lvlText w:val="%6"/>
      <w:lvlJc w:val="left"/>
      <w:pPr>
        <w:ind w:left="46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92FC64">
      <w:start w:val="1"/>
      <w:numFmt w:val="decimal"/>
      <w:lvlText w:val="%7"/>
      <w:lvlJc w:val="left"/>
      <w:pPr>
        <w:ind w:left="53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D4AEB4A">
      <w:start w:val="1"/>
      <w:numFmt w:val="lowerLetter"/>
      <w:lvlText w:val="%8"/>
      <w:lvlJc w:val="left"/>
      <w:pPr>
        <w:ind w:left="6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A04FE8">
      <w:start w:val="1"/>
      <w:numFmt w:val="lowerRoman"/>
      <w:lvlText w:val="%9"/>
      <w:lvlJc w:val="left"/>
      <w:pPr>
        <w:ind w:left="6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132404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B4"/>
    <w:rsid w:val="000F4D25"/>
    <w:rsid w:val="00126F9E"/>
    <w:rsid w:val="00186363"/>
    <w:rsid w:val="00232D5E"/>
    <w:rsid w:val="003B51A3"/>
    <w:rsid w:val="00420868"/>
    <w:rsid w:val="005B44B0"/>
    <w:rsid w:val="006C29D1"/>
    <w:rsid w:val="006F0BBF"/>
    <w:rsid w:val="007F7BF0"/>
    <w:rsid w:val="009562B4"/>
    <w:rsid w:val="00A174E1"/>
    <w:rsid w:val="00A325FF"/>
    <w:rsid w:val="00CD1C8F"/>
    <w:rsid w:val="00FB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BBA82"/>
  <w15:chartTrackingRefBased/>
  <w15:docId w15:val="{6679C773-B724-4FDC-BFD0-A1CF9357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2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2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2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2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2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2B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62B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62B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2167</Characters>
  <Application>Microsoft Office Word</Application>
  <DocSecurity>0</DocSecurity>
  <Lines>52</Lines>
  <Paragraphs>26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 Crabtree</dc:creator>
  <cp:keywords/>
  <dc:description/>
  <cp:lastModifiedBy>Jerry  Crabtree</cp:lastModifiedBy>
  <cp:revision>4</cp:revision>
  <cp:lastPrinted>2025-10-10T13:44:00Z</cp:lastPrinted>
  <dcterms:created xsi:type="dcterms:W3CDTF">2025-10-17T13:42:00Z</dcterms:created>
  <dcterms:modified xsi:type="dcterms:W3CDTF">2025-10-20T14:57:00Z</dcterms:modified>
</cp:coreProperties>
</file>